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A4445" w14:textId="5F5CC800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D92565">
        <w:rPr>
          <w:rFonts w:ascii="Arial" w:hAnsi="Arial" w:cs="Arial"/>
          <w:b/>
          <w:sz w:val="24"/>
          <w:szCs w:val="24"/>
        </w:rPr>
        <w:t>9</w:t>
      </w:r>
      <w:r w:rsidR="008941F1">
        <w:rPr>
          <w:rFonts w:ascii="Arial" w:hAnsi="Arial" w:cs="Arial"/>
          <w:b/>
          <w:sz w:val="24"/>
          <w:szCs w:val="24"/>
        </w:rPr>
        <w:t>9-e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FE16F1" w:rsidRPr="00FE16F1">
        <w:rPr>
          <w:rFonts w:ascii="Arial" w:hAnsi="Arial" w:cs="Arial"/>
          <w:b/>
          <w:sz w:val="24"/>
          <w:szCs w:val="24"/>
        </w:rPr>
        <w:t>R4-2110839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1" w:name="_Hlk61613795"/>
      <w:r w:rsidR="00682097">
        <w:rPr>
          <w:rFonts w:ascii="Arial" w:hAnsi="Arial" w:cs="Arial"/>
          <w:b/>
          <w:noProof/>
          <w:sz w:val="24"/>
          <w:lang w:eastAsia="ja-JP"/>
        </w:rPr>
        <w:t>1</w:t>
      </w:r>
      <w:r w:rsidR="00B2591E">
        <w:rPr>
          <w:rFonts w:ascii="Arial" w:hAnsi="Arial" w:cs="Arial"/>
          <w:b/>
          <w:noProof/>
          <w:sz w:val="24"/>
          <w:lang w:eastAsia="ja-JP"/>
        </w:rPr>
        <w:t>9</w:t>
      </w:r>
      <w:r w:rsidR="00F63246"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63246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2591E">
        <w:rPr>
          <w:rFonts w:ascii="Arial" w:hAnsi="Arial" w:cs="Arial"/>
          <w:b/>
          <w:noProof/>
          <w:sz w:val="24"/>
          <w:lang w:eastAsia="ja-JP"/>
        </w:rPr>
        <w:t>May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682097">
        <w:rPr>
          <w:rFonts w:ascii="Arial" w:hAnsi="Arial" w:cs="Arial"/>
          <w:b/>
          <w:noProof/>
          <w:sz w:val="24"/>
          <w:lang w:eastAsia="ja-JP"/>
        </w:rPr>
        <w:t>2</w:t>
      </w:r>
      <w:r w:rsidR="00B2591E">
        <w:rPr>
          <w:rFonts w:ascii="Arial" w:hAnsi="Arial" w:cs="Arial"/>
          <w:b/>
          <w:noProof/>
          <w:sz w:val="24"/>
          <w:lang w:eastAsia="ja-JP"/>
        </w:rPr>
        <w:t>7</w:t>
      </w:r>
      <w:r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2591E">
        <w:rPr>
          <w:rFonts w:ascii="Arial" w:hAnsi="Arial" w:cs="Arial"/>
          <w:b/>
          <w:noProof/>
          <w:sz w:val="24"/>
          <w:lang w:eastAsia="ja-JP"/>
        </w:rPr>
        <w:t>May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r w:rsidR="00F63246">
        <w:rPr>
          <w:rFonts w:ascii="Arial" w:hAnsi="Arial" w:cs="Arial"/>
          <w:b/>
          <w:noProof/>
          <w:sz w:val="24"/>
          <w:lang w:eastAsia="ja-JP"/>
        </w:rPr>
        <w:t>1</w:t>
      </w:r>
      <w:bookmarkEnd w:id="1"/>
    </w:p>
    <w:p w14:paraId="15F9AFC9" w14:textId="72C6F149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8C042E">
        <w:rPr>
          <w:rFonts w:ascii="Arial" w:hAnsi="Arial" w:cs="Arial"/>
          <w:b/>
          <w:sz w:val="24"/>
          <w:szCs w:val="24"/>
        </w:rPr>
        <w:t>8</w:t>
      </w:r>
      <w:r w:rsidR="00FD3EF1">
        <w:rPr>
          <w:rFonts w:ascii="Arial" w:hAnsi="Arial" w:cs="Arial"/>
          <w:b/>
          <w:sz w:val="24"/>
          <w:szCs w:val="24"/>
        </w:rPr>
        <w:t>.</w:t>
      </w:r>
      <w:r w:rsidR="008C042E">
        <w:rPr>
          <w:rFonts w:ascii="Arial" w:hAnsi="Arial" w:cs="Arial"/>
          <w:b/>
          <w:sz w:val="24"/>
          <w:szCs w:val="24"/>
        </w:rPr>
        <w:t>2</w:t>
      </w:r>
      <w:r w:rsidR="00FD3EF1">
        <w:rPr>
          <w:rFonts w:ascii="Arial" w:hAnsi="Arial" w:cs="Arial"/>
          <w:b/>
          <w:sz w:val="24"/>
          <w:szCs w:val="24"/>
        </w:rPr>
        <w:t>.</w:t>
      </w:r>
      <w:r w:rsidR="008C042E">
        <w:rPr>
          <w:rFonts w:ascii="Arial" w:hAnsi="Arial" w:cs="Arial"/>
          <w:b/>
          <w:sz w:val="24"/>
          <w:szCs w:val="24"/>
        </w:rPr>
        <w:t>1.1</w:t>
      </w:r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345EF3F1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  <w:lang w:eastAsia="zh-CN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8C042E">
        <w:rPr>
          <w:rFonts w:ascii="Arial" w:hAnsi="Arial" w:cs="Arial"/>
          <w:b/>
          <w:sz w:val="24"/>
          <w:szCs w:val="24"/>
        </w:rPr>
        <w:t>EIRP requirement of Band n262 for PC1/2/4</w:t>
      </w:r>
    </w:p>
    <w:p w14:paraId="67C1D45E" w14:textId="3D10148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15E3A"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42B4B455" w14:textId="57AD5846" w:rsidR="008C042E" w:rsidRDefault="00F23B26" w:rsidP="00FB282B">
      <w:pPr>
        <w:jc w:val="both"/>
        <w:rPr>
          <w:rFonts w:eastAsiaTheme="minorEastAsia"/>
          <w:lang w:eastAsia="zh-CN"/>
        </w:rPr>
      </w:pPr>
      <w:r w:rsidRPr="00F23B26">
        <w:rPr>
          <w:rFonts w:eastAsiaTheme="minorEastAsia"/>
          <w:lang w:eastAsia="zh-CN"/>
        </w:rPr>
        <w:t xml:space="preserve">The EIRP requirements for n262 PC3 have </w:t>
      </w:r>
      <w:r>
        <w:rPr>
          <w:rFonts w:eastAsiaTheme="minorEastAsia"/>
          <w:lang w:eastAsia="zh-CN"/>
        </w:rPr>
        <w:t>achieved consensus</w:t>
      </w:r>
      <w:r w:rsidRPr="00F23B26">
        <w:rPr>
          <w:rFonts w:eastAsiaTheme="minorEastAsia"/>
          <w:lang w:eastAsia="zh-CN"/>
        </w:rPr>
        <w:t xml:space="preserve"> in </w:t>
      </w:r>
      <w:r>
        <w:rPr>
          <w:rFonts w:eastAsiaTheme="minorEastAsia"/>
          <w:lang w:eastAsia="zh-CN"/>
        </w:rPr>
        <w:t xml:space="preserve">the meeting of </w:t>
      </w:r>
      <w:r w:rsidRPr="00F23B26">
        <w:rPr>
          <w:rFonts w:eastAsiaTheme="minorEastAsia"/>
          <w:lang w:eastAsia="zh-CN"/>
        </w:rPr>
        <w:t>RAN4</w:t>
      </w:r>
      <w:r>
        <w:rPr>
          <w:rFonts w:eastAsiaTheme="minorEastAsia"/>
          <w:lang w:eastAsia="zh-CN"/>
        </w:rPr>
        <w:t xml:space="preserve"> </w:t>
      </w:r>
      <w:r w:rsidRPr="00F23B26">
        <w:rPr>
          <w:rFonts w:eastAsiaTheme="minorEastAsia"/>
          <w:lang w:eastAsia="zh-CN"/>
        </w:rPr>
        <w:t>#98</w:t>
      </w:r>
      <w:r>
        <w:rPr>
          <w:rFonts w:eastAsiaTheme="minorEastAsia"/>
          <w:lang w:eastAsia="zh-CN"/>
        </w:rPr>
        <w:t>-</w:t>
      </w:r>
      <w:r w:rsidRPr="00F23B26">
        <w:rPr>
          <w:rFonts w:eastAsiaTheme="minorEastAsia"/>
          <w:lang w:eastAsia="zh-CN"/>
        </w:rPr>
        <w:t>e</w:t>
      </w:r>
      <w:r w:rsidR="00FC2A77">
        <w:rPr>
          <w:rFonts w:eastAsiaTheme="minorEastAsia"/>
          <w:lang w:eastAsia="zh-CN"/>
        </w:rPr>
        <w:t xml:space="preserve"> [1]</w:t>
      </w:r>
      <w:r w:rsidRPr="00F23B26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And several proposals for n262 PC1/2/4 are collected in the WF of RAN4 #98-bis-e [2].</w:t>
      </w:r>
    </w:p>
    <w:p w14:paraId="4172A0FD" w14:textId="7115C1AE" w:rsidR="00E60178" w:rsidRDefault="009A1576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</w:t>
      </w:r>
      <w:r w:rsidR="00FC2A77">
        <w:rPr>
          <w:rFonts w:eastAsiaTheme="minorEastAsia"/>
          <w:lang w:eastAsia="zh-CN"/>
        </w:rPr>
        <w:t xml:space="preserve">presents our proposals on </w:t>
      </w:r>
      <w:r w:rsidR="007E0B30">
        <w:rPr>
          <w:rFonts w:eastAsiaTheme="minorEastAsia"/>
          <w:lang w:eastAsia="zh-CN"/>
        </w:rPr>
        <w:t>EIRP requirements for PC1/2/4, and suggests the averaging method.</w:t>
      </w:r>
    </w:p>
    <w:p w14:paraId="472FBDD0" w14:textId="4C651055" w:rsidR="002D0367" w:rsidRDefault="002D0367" w:rsidP="002D0367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1D5EC815" w14:textId="3B2DBEBB" w:rsidR="007E0B30" w:rsidRDefault="007E0B30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Considering the </w:t>
      </w:r>
      <w:r w:rsidR="00517B59">
        <w:rPr>
          <w:rFonts w:eastAsia="宋体"/>
          <w:lang w:eastAsia="zh-CN"/>
        </w:rPr>
        <w:t>characteristics of RF transmission and microwave propagation do not change at a certain frequency, the performance gap between power classes on a certain FR2 band can be applied to derive the minimum peak EIRP for n262 PC1/2/4, as shown below.</w:t>
      </w:r>
    </w:p>
    <w:p w14:paraId="0DCABB93" w14:textId="0D025A29" w:rsidR="007E0B30" w:rsidRDefault="007E0B30" w:rsidP="007E0B30">
      <w:pPr>
        <w:jc w:val="center"/>
        <w:rPr>
          <w:rFonts w:eastAsia="宋体"/>
          <w:lang w:eastAsia="zh-CN"/>
        </w:rPr>
      </w:pPr>
      <w:r>
        <w:rPr>
          <w:rFonts w:eastAsia="宋体"/>
          <w:noProof/>
          <w:lang w:val="en-US" w:eastAsia="zh-CN"/>
        </w:rPr>
        <w:drawing>
          <wp:inline distT="0" distB="0" distL="0" distR="0" wp14:anchorId="3A5D1854" wp14:editId="3EB19F53">
            <wp:extent cx="5069305" cy="1167804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2217" cy="11846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72B997" w14:textId="315979FE" w:rsidR="007E0B30" w:rsidRDefault="00C07C51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Similarly, the EIRP spherical coverage for n262 PC1/2/4 can be derived separately.</w:t>
      </w:r>
    </w:p>
    <w:p w14:paraId="50A9C590" w14:textId="14D6DE32" w:rsidR="00C07C51" w:rsidRDefault="00C07C51" w:rsidP="00C07C51">
      <w:pPr>
        <w:jc w:val="center"/>
        <w:rPr>
          <w:rFonts w:eastAsia="宋体"/>
          <w:lang w:eastAsia="zh-CN"/>
        </w:rPr>
      </w:pPr>
      <w:r>
        <w:rPr>
          <w:rFonts w:eastAsia="宋体"/>
          <w:noProof/>
          <w:lang w:val="en-US" w:eastAsia="zh-CN"/>
        </w:rPr>
        <w:drawing>
          <wp:inline distT="0" distB="0" distL="0" distR="0" wp14:anchorId="5CD602D2" wp14:editId="0E0C9C5A">
            <wp:extent cx="5062882" cy="1165417"/>
            <wp:effectExtent l="0" t="0" r="444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1461" cy="11789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16F22B" w14:textId="0E412640" w:rsidR="00C07C51" w:rsidRDefault="00C07C51" w:rsidP="00C07C51">
      <w:pPr>
        <w:jc w:val="center"/>
        <w:rPr>
          <w:rFonts w:eastAsia="宋体"/>
          <w:lang w:eastAsia="zh-CN"/>
        </w:rPr>
      </w:pPr>
      <w:r>
        <w:rPr>
          <w:rFonts w:eastAsia="宋体"/>
          <w:noProof/>
          <w:lang w:val="en-US" w:eastAsia="zh-CN"/>
        </w:rPr>
        <w:drawing>
          <wp:inline distT="0" distB="0" distL="0" distR="0" wp14:anchorId="0F67F64F" wp14:editId="0B0ED1FF">
            <wp:extent cx="5050155" cy="1162487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5665" cy="11775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650F0F" w14:textId="65C7B026" w:rsidR="00C07C51" w:rsidRDefault="00C07C51" w:rsidP="00C07C51">
      <w:pPr>
        <w:jc w:val="center"/>
        <w:rPr>
          <w:rFonts w:eastAsia="宋体"/>
          <w:lang w:eastAsia="zh-CN"/>
        </w:rPr>
      </w:pPr>
      <w:r>
        <w:rPr>
          <w:rFonts w:eastAsia="宋体"/>
          <w:noProof/>
          <w:lang w:val="en-US" w:eastAsia="zh-CN"/>
        </w:rPr>
        <w:lastRenderedPageBreak/>
        <w:drawing>
          <wp:inline distT="0" distB="0" distL="0" distR="0" wp14:anchorId="0706F662" wp14:editId="54F37210">
            <wp:extent cx="4993080" cy="11493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250" cy="11712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E30C9B" w14:textId="44BF6CC0" w:rsidR="00427B61" w:rsidRDefault="00427B61" w:rsidP="00427B61">
      <w:pPr>
        <w:rPr>
          <w:rFonts w:eastAsiaTheme="minorEastAsia"/>
          <w:b/>
          <w:lang w:eastAsia="zh-CN"/>
        </w:rPr>
      </w:pPr>
      <w:r w:rsidRPr="00626166">
        <w:rPr>
          <w:rFonts w:eastAsiaTheme="minorEastAsia" w:hint="eastAsia"/>
          <w:b/>
          <w:lang w:eastAsia="zh-CN"/>
        </w:rPr>
        <w:t>P</w:t>
      </w:r>
      <w:r w:rsidRPr="00626166">
        <w:rPr>
          <w:rFonts w:eastAsiaTheme="minorEastAsia"/>
          <w:b/>
          <w:lang w:eastAsia="zh-CN"/>
        </w:rPr>
        <w:t>roposal</w:t>
      </w:r>
      <w:r>
        <w:rPr>
          <w:rFonts w:eastAsiaTheme="minorEastAsia"/>
          <w:b/>
          <w:lang w:eastAsia="zh-CN"/>
        </w:rPr>
        <w:t xml:space="preserve"> 1</w:t>
      </w:r>
      <w:r w:rsidRPr="00626166">
        <w:rPr>
          <w:rFonts w:eastAsiaTheme="minorEastAsia"/>
          <w:b/>
          <w:lang w:eastAsia="zh-CN"/>
        </w:rPr>
        <w:t>:</w:t>
      </w:r>
      <w:r w:rsidRPr="00626166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the proposed EIRP requirements for n262 PC1/2/4 are shown below.</w:t>
      </w:r>
    </w:p>
    <w:p w14:paraId="4F19D2E2" w14:textId="77777777" w:rsidR="00427B61" w:rsidRDefault="00427B61" w:rsidP="00427B61">
      <w:pPr>
        <w:jc w:val="center"/>
        <w:rPr>
          <w:rFonts w:eastAsia="宋体"/>
          <w:lang w:eastAsia="zh-CN"/>
        </w:rPr>
      </w:pPr>
      <w:r>
        <w:rPr>
          <w:rFonts w:eastAsia="宋体"/>
          <w:noProof/>
          <w:lang w:val="en-US" w:eastAsia="zh-CN"/>
        </w:rPr>
        <w:drawing>
          <wp:inline distT="0" distB="0" distL="0" distR="0" wp14:anchorId="2CBBF8A7" wp14:editId="423EDC42">
            <wp:extent cx="5076891" cy="831850"/>
            <wp:effectExtent l="0" t="0" r="9525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3292" cy="8492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CAB365" w14:textId="77777777" w:rsidR="00427B61" w:rsidRDefault="00427B61" w:rsidP="00427B61">
      <w:pPr>
        <w:rPr>
          <w:rFonts w:eastAsia="宋体"/>
          <w:lang w:eastAsia="zh-CN"/>
        </w:rPr>
      </w:pPr>
    </w:p>
    <w:p w14:paraId="7EBBDD62" w14:textId="2909F0C7" w:rsidR="00427B61" w:rsidRDefault="00427B61" w:rsidP="00427B6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Regarding the method of averaging the proposed values, we believe that the reasonable way is using mW averaging</w:t>
      </w:r>
      <w:r w:rsidR="00093D9E">
        <w:rPr>
          <w:rFonts w:eastAsia="宋体"/>
          <w:lang w:eastAsia="zh-CN"/>
        </w:rPr>
        <w:t xml:space="preserve"> because of linear process on power.</w:t>
      </w:r>
    </w:p>
    <w:p w14:paraId="294401B4" w14:textId="28E7E1B6" w:rsidR="00093D9E" w:rsidRDefault="00093D9E" w:rsidP="00093D9E">
      <w:pPr>
        <w:rPr>
          <w:rFonts w:eastAsiaTheme="minorEastAsia"/>
          <w:b/>
          <w:lang w:eastAsia="zh-CN"/>
        </w:rPr>
      </w:pPr>
      <w:r w:rsidRPr="00626166">
        <w:rPr>
          <w:rFonts w:eastAsiaTheme="minorEastAsia" w:hint="eastAsia"/>
          <w:b/>
          <w:lang w:eastAsia="zh-CN"/>
        </w:rPr>
        <w:t>P</w:t>
      </w:r>
      <w:r w:rsidRPr="00626166">
        <w:rPr>
          <w:rFonts w:eastAsiaTheme="minorEastAsia"/>
          <w:b/>
          <w:lang w:eastAsia="zh-CN"/>
        </w:rPr>
        <w:t>roposal</w:t>
      </w:r>
      <w:r>
        <w:rPr>
          <w:rFonts w:eastAsiaTheme="minorEastAsia"/>
          <w:b/>
          <w:lang w:eastAsia="zh-CN"/>
        </w:rPr>
        <w:t xml:space="preserve"> 2</w:t>
      </w:r>
      <w:r w:rsidRPr="00626166">
        <w:rPr>
          <w:rFonts w:eastAsiaTheme="minorEastAsia"/>
          <w:b/>
          <w:lang w:eastAsia="zh-CN"/>
        </w:rPr>
        <w:t>:</w:t>
      </w:r>
      <w:r w:rsidRPr="00626166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it is suggested to use mW averaging method on the proposed values.</w:t>
      </w:r>
    </w:p>
    <w:p w14:paraId="6753F8E1" w14:textId="77777777" w:rsidR="00AC4265" w:rsidRPr="00626166" w:rsidRDefault="00AC4265" w:rsidP="00626166">
      <w:pPr>
        <w:rPr>
          <w:rFonts w:eastAsiaTheme="minorEastAsia"/>
          <w:b/>
          <w:lang w:eastAsia="zh-CN"/>
        </w:rPr>
      </w:pPr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081CAB98" w14:textId="77777777" w:rsidR="00093D9E" w:rsidRDefault="00093D9E" w:rsidP="00093D9E">
      <w:pPr>
        <w:rPr>
          <w:rFonts w:eastAsiaTheme="minorEastAsia"/>
          <w:b/>
          <w:lang w:eastAsia="zh-CN"/>
        </w:rPr>
      </w:pPr>
      <w:r w:rsidRPr="00626166">
        <w:rPr>
          <w:rFonts w:eastAsiaTheme="minorEastAsia" w:hint="eastAsia"/>
          <w:b/>
          <w:lang w:eastAsia="zh-CN"/>
        </w:rPr>
        <w:t>P</w:t>
      </w:r>
      <w:r w:rsidRPr="00626166">
        <w:rPr>
          <w:rFonts w:eastAsiaTheme="minorEastAsia"/>
          <w:b/>
          <w:lang w:eastAsia="zh-CN"/>
        </w:rPr>
        <w:t>roposal</w:t>
      </w:r>
      <w:r>
        <w:rPr>
          <w:rFonts w:eastAsiaTheme="minorEastAsia"/>
          <w:b/>
          <w:lang w:eastAsia="zh-CN"/>
        </w:rPr>
        <w:t xml:space="preserve"> 1</w:t>
      </w:r>
      <w:r w:rsidRPr="00626166">
        <w:rPr>
          <w:rFonts w:eastAsiaTheme="minorEastAsia"/>
          <w:b/>
          <w:lang w:eastAsia="zh-CN"/>
        </w:rPr>
        <w:t>:</w:t>
      </w:r>
      <w:r w:rsidRPr="00626166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the proposed EIRP requirements for n262 PC1/2/4 are shown below.</w:t>
      </w:r>
    </w:p>
    <w:p w14:paraId="4EEF902E" w14:textId="77777777" w:rsidR="00093D9E" w:rsidRDefault="00093D9E" w:rsidP="00093D9E">
      <w:pPr>
        <w:jc w:val="center"/>
        <w:rPr>
          <w:rFonts w:eastAsia="宋体"/>
          <w:lang w:eastAsia="zh-CN"/>
        </w:rPr>
      </w:pPr>
      <w:r>
        <w:rPr>
          <w:rFonts w:eastAsia="宋体"/>
          <w:noProof/>
          <w:lang w:val="en-US" w:eastAsia="zh-CN"/>
        </w:rPr>
        <w:drawing>
          <wp:inline distT="0" distB="0" distL="0" distR="0" wp14:anchorId="577B03C2" wp14:editId="254C1B85">
            <wp:extent cx="5076891" cy="831850"/>
            <wp:effectExtent l="0" t="0" r="9525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3292" cy="8492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7B06F0" w14:textId="77777777" w:rsidR="00093D9E" w:rsidRDefault="00093D9E" w:rsidP="00093D9E">
      <w:pPr>
        <w:rPr>
          <w:rFonts w:eastAsiaTheme="minorEastAsia"/>
          <w:b/>
          <w:lang w:eastAsia="zh-CN"/>
        </w:rPr>
      </w:pPr>
      <w:r w:rsidRPr="00626166">
        <w:rPr>
          <w:rFonts w:eastAsiaTheme="minorEastAsia" w:hint="eastAsia"/>
          <w:b/>
          <w:lang w:eastAsia="zh-CN"/>
        </w:rPr>
        <w:t>P</w:t>
      </w:r>
      <w:r w:rsidRPr="00626166">
        <w:rPr>
          <w:rFonts w:eastAsiaTheme="minorEastAsia"/>
          <w:b/>
          <w:lang w:eastAsia="zh-CN"/>
        </w:rPr>
        <w:t>roposal</w:t>
      </w:r>
      <w:r>
        <w:rPr>
          <w:rFonts w:eastAsiaTheme="minorEastAsia"/>
          <w:b/>
          <w:lang w:eastAsia="zh-CN"/>
        </w:rPr>
        <w:t xml:space="preserve"> 2</w:t>
      </w:r>
      <w:r w:rsidRPr="00626166">
        <w:rPr>
          <w:rFonts w:eastAsiaTheme="minorEastAsia"/>
          <w:b/>
          <w:lang w:eastAsia="zh-CN"/>
        </w:rPr>
        <w:t>:</w:t>
      </w:r>
      <w:r w:rsidRPr="00626166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it is suggested to use mW averaging method on the proposed values.</w:t>
      </w: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65B2B786" w14:textId="49061CE0" w:rsidR="00FC2A77" w:rsidRDefault="00FC2A77" w:rsidP="00FB282B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4-2103392, </w:t>
      </w:r>
      <w:r w:rsidRPr="00FC2A77">
        <w:rPr>
          <w:rFonts w:eastAsiaTheme="minorEastAsia"/>
          <w:lang w:eastAsia="zh-CN"/>
        </w:rPr>
        <w:t>Summary_124_2nd round_v15_moderator</w:t>
      </w:r>
    </w:p>
    <w:p w14:paraId="04C1C5D7" w14:textId="0A8E8B87" w:rsidR="00252441" w:rsidRPr="00323B95" w:rsidRDefault="00F23B26" w:rsidP="00FB282B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r w:rsidRPr="00F23B26">
        <w:rPr>
          <w:rFonts w:eastAsiaTheme="minorEastAsia"/>
          <w:lang w:eastAsia="zh-CN"/>
        </w:rPr>
        <w:t>R4-2105370</w:t>
      </w:r>
      <w:r w:rsidR="00FC2A77">
        <w:rPr>
          <w:rFonts w:eastAsiaTheme="minorEastAsia"/>
          <w:lang w:eastAsia="zh-CN"/>
        </w:rPr>
        <w:t>,</w:t>
      </w:r>
      <w:r w:rsidRPr="00F23B26">
        <w:rPr>
          <w:rFonts w:eastAsiaTheme="minorEastAsia"/>
          <w:lang w:eastAsia="zh-CN"/>
        </w:rPr>
        <w:t xml:space="preserve"> WF on n262 UE RF</w:t>
      </w:r>
    </w:p>
    <w:sectPr w:rsidR="00252441" w:rsidRPr="00323B95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94BCED" w14:textId="77777777" w:rsidR="00F72CA5" w:rsidRDefault="00F72CA5" w:rsidP="0003021C">
      <w:pPr>
        <w:spacing w:after="0"/>
      </w:pPr>
      <w:r>
        <w:separator/>
      </w:r>
    </w:p>
  </w:endnote>
  <w:endnote w:type="continuationSeparator" w:id="0">
    <w:p w14:paraId="15F6DDF9" w14:textId="77777777" w:rsidR="00F72CA5" w:rsidRDefault="00F72CA5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04BCF2" w14:textId="77777777" w:rsidR="00F72CA5" w:rsidRDefault="00F72CA5" w:rsidP="0003021C">
      <w:pPr>
        <w:spacing w:after="0"/>
      </w:pPr>
      <w:r>
        <w:separator/>
      </w:r>
    </w:p>
  </w:footnote>
  <w:footnote w:type="continuationSeparator" w:id="0">
    <w:p w14:paraId="4A11C8EB" w14:textId="77777777" w:rsidR="00F72CA5" w:rsidRDefault="00F72CA5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CEE"/>
    <w:rsid w:val="00011879"/>
    <w:rsid w:val="0002498D"/>
    <w:rsid w:val="0003021C"/>
    <w:rsid w:val="000358BC"/>
    <w:rsid w:val="00045525"/>
    <w:rsid w:val="00054E76"/>
    <w:rsid w:val="00055B54"/>
    <w:rsid w:val="00067EF1"/>
    <w:rsid w:val="00093D9E"/>
    <w:rsid w:val="0009553E"/>
    <w:rsid w:val="00096952"/>
    <w:rsid w:val="000A4E3C"/>
    <w:rsid w:val="000B480B"/>
    <w:rsid w:val="000E2B0A"/>
    <w:rsid w:val="000E4110"/>
    <w:rsid w:val="000E4413"/>
    <w:rsid w:val="00103338"/>
    <w:rsid w:val="0010771F"/>
    <w:rsid w:val="00107B65"/>
    <w:rsid w:val="0011447B"/>
    <w:rsid w:val="00130D44"/>
    <w:rsid w:val="00145BF3"/>
    <w:rsid w:val="00156AB2"/>
    <w:rsid w:val="0016054E"/>
    <w:rsid w:val="0017411A"/>
    <w:rsid w:val="0018728C"/>
    <w:rsid w:val="001A447D"/>
    <w:rsid w:val="001D56FE"/>
    <w:rsid w:val="001E082D"/>
    <w:rsid w:val="001E528F"/>
    <w:rsid w:val="001F637F"/>
    <w:rsid w:val="00214C02"/>
    <w:rsid w:val="00215E3A"/>
    <w:rsid w:val="002206B1"/>
    <w:rsid w:val="002466C5"/>
    <w:rsid w:val="00251CC5"/>
    <w:rsid w:val="00252441"/>
    <w:rsid w:val="002529CD"/>
    <w:rsid w:val="002553AA"/>
    <w:rsid w:val="002618BA"/>
    <w:rsid w:val="00262BB5"/>
    <w:rsid w:val="00265877"/>
    <w:rsid w:val="00265B4F"/>
    <w:rsid w:val="002666EB"/>
    <w:rsid w:val="00287A5F"/>
    <w:rsid w:val="002A389C"/>
    <w:rsid w:val="002A5AAC"/>
    <w:rsid w:val="002D0367"/>
    <w:rsid w:val="002D7EEA"/>
    <w:rsid w:val="002F2025"/>
    <w:rsid w:val="002F4DBF"/>
    <w:rsid w:val="00305776"/>
    <w:rsid w:val="00323B95"/>
    <w:rsid w:val="00357AAD"/>
    <w:rsid w:val="0037096C"/>
    <w:rsid w:val="00372596"/>
    <w:rsid w:val="00376766"/>
    <w:rsid w:val="00384E5B"/>
    <w:rsid w:val="003956E2"/>
    <w:rsid w:val="003C1B40"/>
    <w:rsid w:val="003F1079"/>
    <w:rsid w:val="003F158B"/>
    <w:rsid w:val="00400F3F"/>
    <w:rsid w:val="00403B6D"/>
    <w:rsid w:val="00411BC2"/>
    <w:rsid w:val="00411E50"/>
    <w:rsid w:val="00415E1A"/>
    <w:rsid w:val="0042087B"/>
    <w:rsid w:val="00420F98"/>
    <w:rsid w:val="0042777D"/>
    <w:rsid w:val="00427B61"/>
    <w:rsid w:val="0043660B"/>
    <w:rsid w:val="00440EF6"/>
    <w:rsid w:val="004536D4"/>
    <w:rsid w:val="004664DD"/>
    <w:rsid w:val="00474BD0"/>
    <w:rsid w:val="004803EC"/>
    <w:rsid w:val="00481688"/>
    <w:rsid w:val="00482E50"/>
    <w:rsid w:val="00486AE0"/>
    <w:rsid w:val="00487E7C"/>
    <w:rsid w:val="0049290F"/>
    <w:rsid w:val="004A108A"/>
    <w:rsid w:val="004B3C0C"/>
    <w:rsid w:val="004D4E7B"/>
    <w:rsid w:val="004E0CEE"/>
    <w:rsid w:val="004E6D83"/>
    <w:rsid w:val="00501EB2"/>
    <w:rsid w:val="00510DAC"/>
    <w:rsid w:val="00517B59"/>
    <w:rsid w:val="0052285E"/>
    <w:rsid w:val="00547795"/>
    <w:rsid w:val="0056483B"/>
    <w:rsid w:val="00564BBA"/>
    <w:rsid w:val="005656FC"/>
    <w:rsid w:val="00566BE0"/>
    <w:rsid w:val="00567280"/>
    <w:rsid w:val="00570694"/>
    <w:rsid w:val="00573F93"/>
    <w:rsid w:val="00585221"/>
    <w:rsid w:val="00591D26"/>
    <w:rsid w:val="00596856"/>
    <w:rsid w:val="0059688D"/>
    <w:rsid w:val="005A259C"/>
    <w:rsid w:val="005B6BC1"/>
    <w:rsid w:val="005C034D"/>
    <w:rsid w:val="005C4DFA"/>
    <w:rsid w:val="005D21AA"/>
    <w:rsid w:val="005D367D"/>
    <w:rsid w:val="005D5DBB"/>
    <w:rsid w:val="005E059A"/>
    <w:rsid w:val="005E78CD"/>
    <w:rsid w:val="005F2A66"/>
    <w:rsid w:val="00602100"/>
    <w:rsid w:val="00614AEE"/>
    <w:rsid w:val="00614EE8"/>
    <w:rsid w:val="00615922"/>
    <w:rsid w:val="00621185"/>
    <w:rsid w:val="00625321"/>
    <w:rsid w:val="00626166"/>
    <w:rsid w:val="00631AE6"/>
    <w:rsid w:val="00631F03"/>
    <w:rsid w:val="00645643"/>
    <w:rsid w:val="00664622"/>
    <w:rsid w:val="006678A6"/>
    <w:rsid w:val="0068171A"/>
    <w:rsid w:val="00682097"/>
    <w:rsid w:val="00686D8A"/>
    <w:rsid w:val="0068746C"/>
    <w:rsid w:val="00687FD1"/>
    <w:rsid w:val="00693B17"/>
    <w:rsid w:val="006B6425"/>
    <w:rsid w:val="006C2B90"/>
    <w:rsid w:val="006E59F0"/>
    <w:rsid w:val="0073566C"/>
    <w:rsid w:val="007373AF"/>
    <w:rsid w:val="00737F7D"/>
    <w:rsid w:val="00761CA2"/>
    <w:rsid w:val="00770B89"/>
    <w:rsid w:val="007726E6"/>
    <w:rsid w:val="007764CE"/>
    <w:rsid w:val="00791CBB"/>
    <w:rsid w:val="007C3534"/>
    <w:rsid w:val="007D5C83"/>
    <w:rsid w:val="007E0B30"/>
    <w:rsid w:val="007E40B0"/>
    <w:rsid w:val="007F009F"/>
    <w:rsid w:val="007F37FE"/>
    <w:rsid w:val="008053AB"/>
    <w:rsid w:val="008144EC"/>
    <w:rsid w:val="00815183"/>
    <w:rsid w:val="0082608F"/>
    <w:rsid w:val="008336F3"/>
    <w:rsid w:val="008352C1"/>
    <w:rsid w:val="00841297"/>
    <w:rsid w:val="00853384"/>
    <w:rsid w:val="008559B8"/>
    <w:rsid w:val="0087017B"/>
    <w:rsid w:val="00871374"/>
    <w:rsid w:val="008941F1"/>
    <w:rsid w:val="008B7240"/>
    <w:rsid w:val="008C042E"/>
    <w:rsid w:val="008C3254"/>
    <w:rsid w:val="008D18D2"/>
    <w:rsid w:val="008E2D4C"/>
    <w:rsid w:val="008E591A"/>
    <w:rsid w:val="008F13E1"/>
    <w:rsid w:val="008F679C"/>
    <w:rsid w:val="00902570"/>
    <w:rsid w:val="00905C13"/>
    <w:rsid w:val="00907364"/>
    <w:rsid w:val="00910A92"/>
    <w:rsid w:val="00913ED4"/>
    <w:rsid w:val="00921D13"/>
    <w:rsid w:val="00924F4E"/>
    <w:rsid w:val="009261BD"/>
    <w:rsid w:val="00927CA7"/>
    <w:rsid w:val="0094229E"/>
    <w:rsid w:val="00950C25"/>
    <w:rsid w:val="00951FC4"/>
    <w:rsid w:val="00963040"/>
    <w:rsid w:val="009716E4"/>
    <w:rsid w:val="00974222"/>
    <w:rsid w:val="00991F01"/>
    <w:rsid w:val="00992EB9"/>
    <w:rsid w:val="009A12A8"/>
    <w:rsid w:val="009A1576"/>
    <w:rsid w:val="009A1DF5"/>
    <w:rsid w:val="009A32CE"/>
    <w:rsid w:val="009B3381"/>
    <w:rsid w:val="009B5B64"/>
    <w:rsid w:val="009C042F"/>
    <w:rsid w:val="009C1AFB"/>
    <w:rsid w:val="009C541C"/>
    <w:rsid w:val="009C6D0C"/>
    <w:rsid w:val="009D2FF0"/>
    <w:rsid w:val="009D69D2"/>
    <w:rsid w:val="009E06F3"/>
    <w:rsid w:val="00A14DDA"/>
    <w:rsid w:val="00A24DE7"/>
    <w:rsid w:val="00A30765"/>
    <w:rsid w:val="00A32C90"/>
    <w:rsid w:val="00A479BB"/>
    <w:rsid w:val="00A51699"/>
    <w:rsid w:val="00A531C1"/>
    <w:rsid w:val="00A53FC0"/>
    <w:rsid w:val="00A649A4"/>
    <w:rsid w:val="00A75DE6"/>
    <w:rsid w:val="00A80B08"/>
    <w:rsid w:val="00A86C91"/>
    <w:rsid w:val="00A925E0"/>
    <w:rsid w:val="00A9526C"/>
    <w:rsid w:val="00A95389"/>
    <w:rsid w:val="00A95390"/>
    <w:rsid w:val="00A97485"/>
    <w:rsid w:val="00AC4265"/>
    <w:rsid w:val="00AE2291"/>
    <w:rsid w:val="00AF3250"/>
    <w:rsid w:val="00B0494B"/>
    <w:rsid w:val="00B07F65"/>
    <w:rsid w:val="00B10C7F"/>
    <w:rsid w:val="00B13C39"/>
    <w:rsid w:val="00B23AD5"/>
    <w:rsid w:val="00B2591E"/>
    <w:rsid w:val="00B2676A"/>
    <w:rsid w:val="00B30A98"/>
    <w:rsid w:val="00B329C7"/>
    <w:rsid w:val="00B36AFE"/>
    <w:rsid w:val="00B43366"/>
    <w:rsid w:val="00B43D9C"/>
    <w:rsid w:val="00B44F79"/>
    <w:rsid w:val="00B462C5"/>
    <w:rsid w:val="00B4774F"/>
    <w:rsid w:val="00B52047"/>
    <w:rsid w:val="00B52F7E"/>
    <w:rsid w:val="00B53F18"/>
    <w:rsid w:val="00B82F96"/>
    <w:rsid w:val="00B96A4E"/>
    <w:rsid w:val="00B976CD"/>
    <w:rsid w:val="00BD7A49"/>
    <w:rsid w:val="00BE135A"/>
    <w:rsid w:val="00C06AFF"/>
    <w:rsid w:val="00C07C51"/>
    <w:rsid w:val="00C318E4"/>
    <w:rsid w:val="00C360EF"/>
    <w:rsid w:val="00C43232"/>
    <w:rsid w:val="00C543E0"/>
    <w:rsid w:val="00C564D7"/>
    <w:rsid w:val="00C63066"/>
    <w:rsid w:val="00C76EBF"/>
    <w:rsid w:val="00CA3BBC"/>
    <w:rsid w:val="00CB57CB"/>
    <w:rsid w:val="00CB583F"/>
    <w:rsid w:val="00CB7B07"/>
    <w:rsid w:val="00CC445C"/>
    <w:rsid w:val="00CD0308"/>
    <w:rsid w:val="00CE077A"/>
    <w:rsid w:val="00CE12DE"/>
    <w:rsid w:val="00CE5B6F"/>
    <w:rsid w:val="00CE789C"/>
    <w:rsid w:val="00CF0964"/>
    <w:rsid w:val="00D04830"/>
    <w:rsid w:val="00D06550"/>
    <w:rsid w:val="00D15999"/>
    <w:rsid w:val="00D32F40"/>
    <w:rsid w:val="00D420B7"/>
    <w:rsid w:val="00D54BD6"/>
    <w:rsid w:val="00D74A01"/>
    <w:rsid w:val="00D846FB"/>
    <w:rsid w:val="00D92565"/>
    <w:rsid w:val="00D95049"/>
    <w:rsid w:val="00DA4748"/>
    <w:rsid w:val="00DA4C3E"/>
    <w:rsid w:val="00DB3813"/>
    <w:rsid w:val="00DD0B3B"/>
    <w:rsid w:val="00DD38F0"/>
    <w:rsid w:val="00DD67F7"/>
    <w:rsid w:val="00DE0DA1"/>
    <w:rsid w:val="00DE2503"/>
    <w:rsid w:val="00DF2DCA"/>
    <w:rsid w:val="00DF6A20"/>
    <w:rsid w:val="00DF76FA"/>
    <w:rsid w:val="00E165E9"/>
    <w:rsid w:val="00E24C95"/>
    <w:rsid w:val="00E25DBD"/>
    <w:rsid w:val="00E30AFB"/>
    <w:rsid w:val="00E43D38"/>
    <w:rsid w:val="00E474CE"/>
    <w:rsid w:val="00E5000C"/>
    <w:rsid w:val="00E5652B"/>
    <w:rsid w:val="00E60178"/>
    <w:rsid w:val="00E64760"/>
    <w:rsid w:val="00EB7FA3"/>
    <w:rsid w:val="00EC2338"/>
    <w:rsid w:val="00EE046C"/>
    <w:rsid w:val="00EE14A0"/>
    <w:rsid w:val="00EE4BBE"/>
    <w:rsid w:val="00EE5F9D"/>
    <w:rsid w:val="00EF4652"/>
    <w:rsid w:val="00EF6D09"/>
    <w:rsid w:val="00F00275"/>
    <w:rsid w:val="00F028EE"/>
    <w:rsid w:val="00F23B26"/>
    <w:rsid w:val="00F30333"/>
    <w:rsid w:val="00F30AD6"/>
    <w:rsid w:val="00F43101"/>
    <w:rsid w:val="00F61C0F"/>
    <w:rsid w:val="00F63246"/>
    <w:rsid w:val="00F63F87"/>
    <w:rsid w:val="00F65DEB"/>
    <w:rsid w:val="00F72CA5"/>
    <w:rsid w:val="00F76ACB"/>
    <w:rsid w:val="00F91DA6"/>
    <w:rsid w:val="00FA6822"/>
    <w:rsid w:val="00FB282B"/>
    <w:rsid w:val="00FC2A77"/>
    <w:rsid w:val="00FD3EF1"/>
    <w:rsid w:val="00FD696E"/>
    <w:rsid w:val="00FE16F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D9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EE4BBE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9">
    <w:name w:val="caption"/>
    <w:basedOn w:val="a"/>
    <w:next w:val="a"/>
    <w:link w:val="aa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a">
    <w:name w:val="题注 字符"/>
    <w:link w:val="a9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969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0DAE3-BFEA-48FF-9064-A5A892776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OPPO</cp:lastModifiedBy>
  <cp:revision>5</cp:revision>
  <dcterms:created xsi:type="dcterms:W3CDTF">2021-05-11T10:24:00Z</dcterms:created>
  <dcterms:modified xsi:type="dcterms:W3CDTF">2021-05-11T14:14:00Z</dcterms:modified>
</cp:coreProperties>
</file>